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8</w:t>
      </w:r>
    </w:p>
    <w:p>
      <w:pPr>
        <w:pStyle w:val="Normal"/>
        <w:spacing w:lineRule="auto" w:line="240" w:before="0" w:after="0"/>
        <w:ind w:left="453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государственной программе «Обеспе-чение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предоставления субсидий бюджетам муниципальных образований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развитие и совершенствование сети автомобильных дорог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местного значения общего пользования в рамках подпрограммы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«Автомобильные дороги» государственной программы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«Обеспечение реализации государственных полномочий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области строительства, архитектуры и развитие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развитие и совершенствование сети автомобильных дорог местного значения общего пользования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критерий и порядок оценки эффективности использования муниципальными образованиями предоставляемых субсидий.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Субсидия предоставляются бюджетам муниципальных образований на развитие и совершенствование сети автомобильных дорог регионального значения общего пользования, включающих в себя мероприятия по строительству и реконструкцию автомобильных дорог общего пользования местного значения и искусственных сооружений на них (с учетом комплекса строительно-монтажных работ, затрат на приобретение оборудования,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строительства, прочих работ и затрат на содержание действующих постоянных автомобильных дорог и восстановление их после окончания строительства, затрат по перевозке автомобильным транспортом работников, затраты на проведение пусконаладочных работ, затраты по строительному контролю (техническому надзору), авторскому надзору и других работ (услуг), необходимых на стадии реализации объекта, включенных в сводный сметный расчет проектной документации (далее - работы (услуги)), в том числе на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исполнения мероприятия «Развитие и совершенствование сети автомобильных дорог местного значения общего пользования».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Условиями предоставления субсидии бюджетам муниципальных образований на цели, предусмотренные п. 2 настоящего Порядка,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ассигнований в бюджетах муниципальных образований в объеме не менее 5% объема расходного обязательства муниципального образования. Уровень софинансирования расходных обязательств муниципальных образований за счет субсидий из областного бюджета не может превышать 95% объема расходного обязательства муниципального образования;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заключение соглашения о предоставлении субсидии, между главным распорядителем бюджетных средств, учреждением и администрациями муниципальных образований Брянской области в соответствии с пунктом 10 Правил формирования, предоставления и распределения субсидий (далее - Соглашение).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В случае уменьшения общего объема бюджетных ассигнований, предусмотренных на реализацию работ (услуг), в том числе в связи с уменьшением сметной или предполагаемой (предельной) стоимости работ (услуг) объекта капитального строительства, субсидия предоставляется в размере, определенном исходя из уровня софинансирования от уточненного общего объема бюджетных ассигнований, предусмотренных в финансовом году в бюджете муниципального образования. В случае увеличения в финансовом году общего объема бюджетных ассигнований на капитальное строительство, в том числе в связи с увеличением сметной или предполагаемой (предельной) стоимости объекта капитального строительства, размер субсидии не подлежит изменению.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Отбор муниципальных образований для предоставления субсидий проводит ГКУ «Управление автомобильных дорог Брянской области» (далее - учреждение).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Критериями отбора муниципальных образований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обязательство органа местного самоуправления о представлении сведений о наличии утвержденной проектной документации на объекты строительства и реконструкции автомобильных дорог, имеющей положительное заключение государственной экспертизы проектной документации и экспертизы проверки достоверности определения сметной стоимости объекта,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(в случае, если проведение этой экспертизы в соответствии с законодательством Российской Федерации является обязательным) в срок до 30 календарных дней после подачи заявления;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реквизитов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образования из областного бюджета.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первоочередном порядке рассматриваются объекты, имеющие приоритетное значение. К объектам, имеющим приоритетное значение, в целях использования в настоящем Порядке относятся объекты, строительство (реконструкция) которых осуществляется во исполнение нормативных правовых актов и поручений Президента Российской Федерации и Правительства Российской Федерации, нормативных правовых актов и поручений Губернатора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Муниципальное образование представляет в учреждение заявление о предоставлении субсидий с приложением следующих документов: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перечень объектов строительства и реконструкции автомобильных дорог общего пользования местного значения и искусственных сооружений на них с указанием заказчика, мощности, планового срока завершения объекта и необходимого объема финансовых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копия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Срок представления заявления о предоставлении субсидии и прилагаемых к нему документов устанавливается учреждением.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Учреждение в двухнедельный срок с даты получения заявления и предусмотренных настоящим Порядком документов: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осуществляет проверку правильности оформления документов;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8 настоящего Порядка.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 в учреждение.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Учреждение с учетом критериев, перечисленных в пункте 7 настоящего Порядка, определяет перечень муниципальных образований для предоставления субсидий на цели, указанные в пункте 2 настоящего Порядка.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год. Внесение изменений осуществляется в соответствии с Законом Брянской области от 2 ноября 2016 года № 89-З «О межбюджетных отношениях в Брянской области». Перечень объектов капитальных вложений утверждается нормативными правовыми актами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Администрации муниципальных образований осуществляют закупку работ (услуг) на реализацию целей, предусмотренных пунктом 2 настоящего Порядка,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в территориальном органе Федерального казначейства для учета операций со средствами бюджетов муниципальных образований.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Администрации муниципальных образований ежемесячно представляют учреждению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них, по установленной форме, установленной в соглашении.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Показателем результативности использования субсидии является прирост сети автомобильных дорог местного значения.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16.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«Прирост сети автомобильных дорог местного значения в результате строительства и реконструкции автомобильных дорог» на основании отчетов муниципальных образований и плановых значений показателей по заключенному соглашению.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Администрации муниципальных образований представляют учреждению заявку в кассовый план перечисления субсидий на следующий месяц по установленной форме в срок до 25 числа текущего месяца ежемесячно.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 Администрации муниципальных образований представляют учреждению заявку на перечисление субсидий (с приложением заверенных копий разрешений на строительство, протоколов осуществления закупок работ (услуг) и муниципальных контрактов (договоров) на выполнение работ (услуг), подлинников справок о стоимости выполненных работ и затрат по форме КС-3, утвержденных Федеральной службой государственной статистики, актов о приемке выполненных работ (услуг), а также платежных документов, подтверждающих оплату долевого финансирования по установленной форме в срок до 20 числа текущего месяца.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Учреждение представляет главному распорядителю бюджетных средств в срок до 6 числа месяца, следующего за отчетным, сводный отчет об освоении средств областного бюджета, выделенных бюджетам муниципальных образований на строительство и реконструкцию автомобильных дорог общего пользования местного значения и искусственных сооружений на них, по установленной форме, установленной в соглашении.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Российской Федерации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21. 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22. Эффективность использования субсидии оценивается по показателям результативности предоставления субсидий «Протяженность построенных и реконструированных автомобильных дорог общего пользования местного значения» на основании отчетов муниципальных образований и плановых значений показателей по заключенному соглашению.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23.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«б» и «в»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24.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пунктом 20 Правил формирования, предоставления и распределения субсидий.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25.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26.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27. Органы местного самоуправления муниципальных образований обеспечивают целевое и эффективное использование бюджетных средств.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28.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пунктом 23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распределения субсидий бюджетам муниципальных образований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развитие и совершенствование сети автомобильных дорог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местного значения общего пользования в рамках подпрограммы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«Автомобильные дороги» государственной программы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«Обеспечение реализации государственных полномочий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области строительства, архитектуры и развитие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Субсидии бюджетам муниципальных образований на развитие и совершенствование сети автомобильных дорог местного значения общего пользования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предоставляются за счет средств дорожного фонда Брянской области при наличии объектов строительства и реконструкции автомобильных дорог общего пользования местного значения, соответствующих установленным критериям в утвержденном Порядке предоставления указанной субсидии.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Распределение субсидий на развитие и совершенствование сети автомобильных дорог местного значения общего пользования между муниципальными образованиями осуществляется по следующей методике расчета: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Ciр = C x Vi / V,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Ciр - размер субсидии бюджету i-го муниципального образования на развитие и совершенствование сети автомобильных дорог местного значения общего пользования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C - общий объем субсидий, выделяемых бюджетам муниципальных образований на развитие и совершенствование сети автомобильных дорог местного значения общего пользования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развитие и совершенствование сети автомобильных дорог местного значения общего пользования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 - объем средств, необходимый i-му муниципальному образованию на развитие и совершенствование сети автомобильных дорог местного значения общего пользования в рамках подпрограммы «Автомобильные дороги»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год, согласно представленной заявке.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7e0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LibreOffice/7.0.1.2$Windows_X86_64 LibreOffice_project/7cbcfc562f6eb6708b5ff7d7397325de9e764452</Application>
  <Pages>8</Pages>
  <Words>2013</Words>
  <Characters>15876</Characters>
  <CharactersWithSpaces>17822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2021-09-01T13:18:00Z</dcterms:created>
  <dc:creator>User Windows</dc:creator>
  <dc:description/>
  <dc:language>ru-RU</dc:language>
  <cp:lastModifiedBy>User Windows</cp:lastModifiedBy>
  <dcterms:modified xsi:type="dcterms:W3CDTF">2021-10-19T06:17:00Z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